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Yu Gothic" w:cs="Yu Gothic" w:eastAsia="Yu Gothic" w:hAnsi="Yu Gothic"/>
          <w:b/>
          <w:bCs/>
          <w:sz w:val="36"/>
          <w:szCs w:val="36"/>
        </w:rPr>
        <w:t xml:space="preserve">営業月報（2026年10月前半）</w:t>
      </w:r>
    </w:p>
    <w:p>
      <w:pPr>
        <w:spacing w:after="40" w:before="0"/>
        <w:jc w:val="center"/>
      </w:pPr>
      <w:r>
        <w:rPr>
          <w:rFonts w:ascii="Yu Gothic" w:cs="Yu Gothic" w:eastAsia="Yu Gothic" w:hAnsi="Yu Gothic"/>
          <w:sz w:val="21"/>
          <w:szCs w:val="21"/>
        </w:rPr>
        <w:t xml:space="preserve">対象期間：2026年10月1日〜10月14日　／　担当：担当A・担当B</w:t>
      </w:r>
    </w:p>
    <w:p>
      <w:pPr>
        <w:spacing w:after="120" w:before="0"/>
        <w:jc w:val="center"/>
      </w:pPr>
      <w:r>
        <w:rPr>
          <w:rFonts w:ascii="Yu Gothic" w:cs="Yu Gothic" w:eastAsia="Yu Gothic" w:hAnsi="Yu Gothic"/>
          <w:color w:val="555555"/>
          <w:sz w:val="18"/>
          <w:szCs w:val="18"/>
        </w:rPr>
        <w:t xml:space="preserve">元資料：日報10枚（10/1、10/2、10/5、10/6、10/7、10/8、10/9、10/12、10/13、10/14。ファイル名は「日報_2026-10-◯◯」）。表の「出典」は日報の日付です。</w:t>
      </w:r>
    </w:p>
    <w:p>
      <w:pPr>
        <w:pStyle w:val="Heading1"/>
        <w:spacing w:after="100" w:before="260"/>
      </w:pPr>
      <w:r>
        <w:rPr>
          <w:rFonts w:ascii="Yu Gothic" w:cs="Yu Gothic" w:eastAsia="Yu Gothic" w:hAnsi="Yu Gothic"/>
          <w:b/>
          <w:bCs/>
          <w:color w:val="1F3864"/>
          <w:sz w:val="26"/>
          <w:szCs w:val="26"/>
        </w:rPr>
        <w:t xml:space="preserve">1. 概要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Yu Gothic" w:cs="Yu Gothic" w:eastAsia="Yu Gothic" w:hAnsi="Yu Gothic"/>
          <w:sz w:val="21"/>
          <w:szCs w:val="21"/>
        </w:rPr>
        <w:t xml:space="preserve">訪問件数は合計16件、訪問した得意先は5社（A〜E）。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Yu Gothic" w:cs="Yu Gothic" w:eastAsia="Yu Gothic" w:hAnsi="Yu Gothic"/>
          <w:sz w:val="21"/>
          <w:szCs w:val="21"/>
        </w:rPr>
        <w:t xml:space="preserve">最新の日報時点で受注確定は4社（A・B・C・D）、見込み額295万円。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Yu Gothic" w:cs="Yu Gothic" w:eastAsia="Yu Gothic" w:hAnsi="Yu Gothic"/>
          <w:sz w:val="21"/>
          <w:szCs w:val="21"/>
        </w:rPr>
        <w:t xml:space="preserve">進行中は1社（得意先E、見積提出済み）、見込み額30万円。受注見込みの合計は325万円。</w:t>
      </w:r>
    </w:p>
    <w:p>
      <w:pPr>
        <w:pStyle w:val="Heading1"/>
        <w:spacing w:after="100" w:before="260"/>
      </w:pPr>
      <w:r>
        <w:rPr>
          <w:rFonts w:ascii="Yu Gothic" w:cs="Yu Gothic" w:eastAsia="Yu Gothic" w:hAnsi="Yu Gothic"/>
          <w:b/>
          <w:bCs/>
          <w:color w:val="1F3864"/>
          <w:sz w:val="26"/>
          <w:szCs w:val="26"/>
        </w:rPr>
        <w:t xml:space="preserve">2. 得意先ごとの訪問回数と案件の進み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900"/>
        <w:gridCol w:w="4538"/>
        <w:gridCol w:w="1000"/>
        <w:gridCol w:w="1900"/>
      </w:tblGrid>
      <w:tr>
        <w:trPr>
          <w:tblHeader/>
        </w:trP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得意先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訪問回数</w:t>
            </w:r>
          </w:p>
        </w:tc>
        <w:tc>
          <w:tcPr>
            <w:tcW w:type="dxa" w:w="45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案件の進み（日付：進み）</w:t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最新の見込み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出典</w:t>
            </w:r>
          </w:p>
        </w:tc>
      </w:tr>
      <w:t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得意先A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3回</w:t>
            </w:r>
          </w:p>
        </w:tc>
        <w:tc>
          <w:tcPr>
            <w:tcW w:type="dxa" w:w="45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10/1：見積提出 → 10/8：再訪の約束 → 10/14：受注確定</w:t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120万円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日報 10/1・10/8・10/14</w:t>
            </w:r>
          </w:p>
        </w:tc>
      </w:tr>
      <w:t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得意先B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3回</w:t>
            </w:r>
          </w:p>
        </w:tc>
        <w:tc>
          <w:tcPr>
            <w:tcW w:type="dxa" w:w="45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10/1：新規ヒアリング → 10/6：見積提出 → 10/12：受注確定</w:t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40万円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日報 10/1・10/6・10/12</w:t>
            </w:r>
          </w:p>
        </w:tc>
      </w:tr>
      <w:t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得意先C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4回</w:t>
            </w:r>
          </w:p>
        </w:tc>
        <w:tc>
          <w:tcPr>
            <w:tcW w:type="dxa" w:w="45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10/2：見積依頼受領 → 10/5：見積提出 → 10/9：価格交渉 → 10/14：受注確定</w:t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75万円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日報 10/2・10/5・10/9・10/14</w:t>
            </w:r>
          </w:p>
        </w:tc>
      </w:tr>
      <w:t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得意先D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3回</w:t>
            </w:r>
          </w:p>
        </w:tc>
        <w:tc>
          <w:tcPr>
            <w:tcW w:type="dxa" w:w="45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10/5：見積提出 → 10/8：納期調整 → 10/13：受注確定</w:t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60万円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日報 10/5・10/8・10/13</w:t>
            </w:r>
          </w:p>
        </w:tc>
      </w:tr>
      <w:t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得意先E</w:t>
            </w:r>
          </w:p>
        </w:tc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3回</w:t>
            </w:r>
          </w:p>
        </w:tc>
        <w:tc>
          <w:tcPr>
            <w:tcW w:type="dxa" w:w="45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10/5：初回訪問 → 10/7：再訪の約束 → 10/12：見積提出</w:t>
            </w:r>
          </w:p>
        </w:tc>
        <w:tc>
          <w:tcPr>
            <w:tcW w:type="dxa" w:w="1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30万円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日報 10/5・10/7・10/12</w:t>
            </w:r>
          </w:p>
        </w:tc>
      </w:tr>
    </w:tbl>
    <w:p>
      <w:pPr>
        <w:spacing w:after="80" w:before="60"/>
      </w:pPr>
      <w:r>
        <w:rPr>
          <w:rFonts w:ascii="Yu Gothic" w:cs="Yu Gothic" w:eastAsia="Yu Gothic" w:hAnsi="Yu Gothic"/>
          <w:color w:val="555555"/>
          <w:sz w:val="18"/>
          <w:szCs w:val="18"/>
        </w:rPr>
        <w:t xml:space="preserve">※得意先ごとに案件は1件として扱いました（日報の訪問内容に「10/1の見積」「10/2の依頼」など同一案件の続きと読める記載があるため）。</w:t>
      </w:r>
    </w:p>
    <w:p>
      <w:pPr>
        <w:pStyle w:val="Heading1"/>
        <w:spacing w:after="100" w:before="260"/>
      </w:pPr>
      <w:r>
        <w:rPr>
          <w:rFonts w:ascii="Yu Gothic" w:cs="Yu Gothic" w:eastAsia="Yu Gothic" w:hAnsi="Yu Gothic"/>
          <w:b/>
          <w:bCs/>
          <w:color w:val="1F3864"/>
          <w:sz w:val="26"/>
          <w:szCs w:val="26"/>
        </w:rPr>
        <w:t xml:space="preserve">3. 受注見込みの合計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1500"/>
        <w:gridCol w:w="1800"/>
        <w:gridCol w:w="1200"/>
        <w:gridCol w:w="3838"/>
      </w:tblGrid>
      <w:tr>
        <w:trPr>
          <w:tblHeader/>
        </w:trP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得意先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最新の見込み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最新の進み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最新の日報</w:t>
            </w:r>
          </w:p>
        </w:tc>
        <w:tc>
          <w:tcPr>
            <w:tcW w:type="dxa" w:w="3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見込み額の推移</w:t>
            </w:r>
          </w:p>
        </w:tc>
      </w:tr>
      <w:t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得意先A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120万円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受注確定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10/14</w:t>
            </w:r>
          </w:p>
        </w:tc>
        <w:tc>
          <w:tcPr>
            <w:tcW w:type="dxa" w:w="3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全記録とも同額（120万円）</w:t>
            </w:r>
          </w:p>
        </w:tc>
      </w:tr>
      <w:t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得意先B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40万円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受注確定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10/12</w:t>
            </w:r>
          </w:p>
        </w:tc>
        <w:tc>
          <w:tcPr>
            <w:tcW w:type="dxa" w:w="3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全記録とも同額（40万円）</w:t>
            </w:r>
          </w:p>
        </w:tc>
      </w:tr>
      <w:t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得意先C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75万円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受注確定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10/14</w:t>
            </w:r>
          </w:p>
        </w:tc>
        <w:tc>
          <w:tcPr>
            <w:tcW w:type="dxa" w:w="3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10/2・10/5は80万円、10/9以降は75万円（価格交渉）</w:t>
            </w:r>
          </w:p>
        </w:tc>
      </w:tr>
      <w:t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得意先D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60万円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受注確定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10/13</w:t>
            </w:r>
          </w:p>
        </w:tc>
        <w:tc>
          <w:tcPr>
            <w:tcW w:type="dxa" w:w="3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全記録とも同額（60万円）</w:t>
            </w:r>
          </w:p>
        </w:tc>
      </w:tr>
      <w:t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得意先E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30万円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見積提出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10/12</w:t>
            </w:r>
          </w:p>
        </w:tc>
        <w:tc>
          <w:tcPr>
            <w:tcW w:type="dxa" w:w="3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全記録とも同額（30万円）</w:t>
            </w:r>
          </w:p>
        </w:tc>
      </w:tr>
      <w:t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合計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325万円</w:t>
            </w:r>
          </w:p>
        </w:tc>
        <w:tc>
          <w:tcPr>
            <w:tcW w:type="dxa" w:w="1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/>
            </w:r>
          </w:p>
        </w:tc>
        <w:tc>
          <w:tcPr>
            <w:tcW w:type="dxa" w:w="38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内訳：受注確定 295万円（4社）＋ 進行中 30万円（1社）</w:t>
            </w:r>
          </w:p>
        </w:tc>
      </w:tr>
    </w:tbl>
    <w:p>
      <w:pPr>
        <w:spacing w:after="30" w:before="60"/>
      </w:pPr>
      <w:r>
        <w:rPr>
          <w:rFonts w:ascii="Yu Gothic" w:cs="Yu Gothic" w:eastAsia="Yu Gothic" w:hAnsi="Yu Gothic"/>
          <w:color w:val="555555"/>
          <w:sz w:val="18"/>
          <w:szCs w:val="18"/>
        </w:rPr>
        <w:t xml:space="preserve">計算方法：各得意先の「最新の日報」に書かれた見込み額を合計（120＋40＋75＋60＋30＝325万円）。出典は上表の「最新の日報」と表2の各日付です。</w:t>
      </w:r>
    </w:p>
    <w:p>
      <w:pPr>
        <w:spacing w:after="60" w:before="0"/>
      </w:pPr>
      <w:r>
        <w:rPr>
          <w:rFonts w:ascii="Yu Gothic" w:cs="Yu Gothic" w:eastAsia="Yu Gothic" w:hAnsi="Yu Gothic"/>
          <w:color w:val="C00000"/>
          <w:sz w:val="18"/>
          <w:szCs w:val="18"/>
        </w:rPr>
        <w:t xml:space="preserve">注意：日報10枚の「受注見込み合計（当日）」を単純に足すと1060万円になりますが（10/1：160、10/2：80、10/5：170、10/6：40、10/7：30、10/8：180、10/9：75、10/12：70、10/13：60、10/14：195）、同じ案件が複数の日報に載っているため重複しています。月報の合計には使っていません。</w:t>
      </w:r>
    </w:p>
    <w:p>
      <w:pPr>
        <w:pStyle w:val="Heading1"/>
        <w:spacing w:after="100" w:before="260"/>
      </w:pPr>
      <w:r>
        <w:rPr>
          <w:rFonts w:ascii="Yu Gothic" w:cs="Yu Gothic" w:eastAsia="Yu Gothic" w:hAnsi="Yu Gothic"/>
          <w:b/>
          <w:bCs/>
          <w:color w:val="1F3864"/>
          <w:sz w:val="26"/>
          <w:szCs w:val="26"/>
        </w:rPr>
        <w:t xml:space="preserve">4. 担当ごとの訪問件数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4638"/>
        <w:gridCol w:w="1300"/>
        <w:gridCol w:w="2300"/>
      </w:tblGrid>
      <w:tr>
        <w:trPr>
          <w:tblHeader/>
        </w:trP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担当</w:t>
            </w:r>
          </w:p>
        </w:tc>
        <w:tc>
          <w:tcPr>
            <w:tcW w:type="dxa" w:w="4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日別の訪問件数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合計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出典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担当A</w:t>
            </w:r>
          </w:p>
        </w:tc>
        <w:tc>
          <w:tcPr>
            <w:tcW w:type="dxa" w:w="4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10/1：2件、10/5：3件、10/7：1件、10/9：1件、10/13：1件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8件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日報 10/1・10/5・10/7・10/9・10/13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担当B</w:t>
            </w:r>
          </w:p>
        </w:tc>
        <w:tc>
          <w:tcPr>
            <w:tcW w:type="dxa" w:w="4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10/2：1件、10/6：1件、10/8：2件、10/12：2件、10/14：2件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8件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日報 10/2・10/6・10/8・10/12・10/14</w:t>
            </w:r>
          </w:p>
        </w:tc>
      </w:tr>
      <w:tr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合計</w:t>
            </w:r>
          </w:p>
        </w:tc>
        <w:tc>
          <w:tcPr>
            <w:tcW w:type="dxa" w:w="4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16件</w:t>
            </w:r>
          </w:p>
        </w:tc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日報10枚すべて</w:t>
            </w:r>
          </w:p>
        </w:tc>
      </w:tr>
    </w:tbl>
    <w:p>
      <w:pPr>
        <w:spacing w:after="80" w:before="60"/>
      </w:pPr>
      <w:r>
        <w:rPr>
          <w:rFonts w:ascii="Yu Gothic" w:cs="Yu Gothic" w:eastAsia="Yu Gothic" w:hAnsi="Yu Gothic"/>
          <w:color w:val="555555"/>
          <w:sz w:val="18"/>
          <w:szCs w:val="18"/>
        </w:rPr>
        <w:t xml:space="preserve">※日報の「訪問件数」欄の値です。訪問先の表の行数とも一致しています。</w:t>
      </w:r>
    </w:p>
    <w:p>
      <w:pPr>
        <w:pStyle w:val="Heading1"/>
        <w:spacing w:after="100" w:before="260"/>
      </w:pPr>
      <w:r>
        <w:rPr>
          <w:rFonts w:ascii="Yu Gothic" w:cs="Yu Gothic" w:eastAsia="Yu Gothic" w:hAnsi="Yu Gothic"/>
          <w:b/>
          <w:bCs/>
          <w:color w:val="1F3864"/>
          <w:sz w:val="26"/>
          <w:szCs w:val="26"/>
        </w:rPr>
        <w:t xml:space="preserve">5. 来週（10/19〜10/23）の予定</w:t>
      </w:r>
    </w:p>
    <w:p>
      <w:pPr>
        <w:spacing w:after="60" w:before="0"/>
      </w:pPr>
      <w:r>
        <w:rPr>
          <w:rFonts w:ascii="Yu Gothic" w:cs="Yu Gothic" w:eastAsia="Yu Gothic" w:hAnsi="Yu Gothic"/>
          <w:sz w:val="20"/>
          <w:szCs w:val="20"/>
        </w:rPr>
        <w:t xml:space="preserve">日報には「来週の予定」を書く欄がなく、訪問日程も記載されていません。そのため、日報の記載から読み取れる「来週に対応が要りそうな事項」を挙げます。実際の予定は担当者に確認してください。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5638"/>
        <w:gridCol w:w="2700"/>
      </w:tblGrid>
      <w:tr>
        <w:trPr>
          <w:tblHeader/>
        </w:trP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得意先</w:t>
            </w:r>
          </w:p>
        </w:tc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対応が要りそうな事項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根拠（日報）</w:t>
            </w:r>
          </w:p>
        </w:tc>
      </w:tr>
      <w:t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得意先E</w:t>
            </w:r>
          </w:p>
        </w:tc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見積提出済み（10/12）。回答期限が未確認のため、期限の確認とフォロー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10/12「回答期限は未確認」</w:t>
            </w:r>
          </w:p>
        </w:tc>
      </w:tr>
      <w:t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得意先D</w:t>
            </w:r>
          </w:p>
        </w:tc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受注確定。在庫の手配を急ぐ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10/13「在庫の手配を急ぐ必要あり」</w:t>
            </w:r>
          </w:p>
        </w:tc>
      </w:tr>
      <w:t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得意先A・C</w:t>
            </w:r>
          </w:p>
        </w:tc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受注確定。両社の納品が重なる時期の在庫確認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10/14「納品が重なる時期の在庫確認」</w:t>
            </w:r>
          </w:p>
        </w:tc>
      </w:tr>
      <w:t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得意先B</w:t>
            </w:r>
          </w:p>
        </w:tc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受注確定（10/12）。その後の対応は日報に記載なし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10/12</w:t>
            </w:r>
          </w:p>
        </w:tc>
      </w:tr>
      <w:tr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得意先C</w:t>
            </w:r>
          </w:p>
        </w:tc>
        <w:tc>
          <w:tcPr>
            <w:tcW w:type="dxa" w:w="5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値引き幅の社内確認が必要とされていた（10/9）。10/14に条件合意しているが、社内確認が済んだかは日報に記載なし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10/9、10/14</w:t>
            </w:r>
          </w:p>
        </w:tc>
      </w:tr>
    </w:tbl>
    <w:p>
      <w:pPr>
        <w:pStyle w:val="Heading1"/>
        <w:spacing w:after="100" w:before="260"/>
      </w:pPr>
      <w:r>
        <w:rPr>
          <w:rFonts w:ascii="Yu Gothic" w:cs="Yu Gothic" w:eastAsia="Yu Gothic" w:hAnsi="Yu Gothic"/>
          <w:b/>
          <w:bCs/>
          <w:color w:val="1F3864"/>
          <w:sz w:val="26"/>
          <w:szCs w:val="26"/>
        </w:rPr>
        <w:t xml:space="preserve">6. 気になる点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100"/>
        <w:gridCol w:w="4638"/>
        <w:gridCol w:w="3000"/>
      </w:tblGrid>
      <w:tr>
        <w:trPr>
          <w:tblHeader/>
        </w:trP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日付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担当</w:t>
            </w:r>
          </w:p>
        </w:tc>
        <w:tc>
          <w:tcPr>
            <w:tcW w:type="dxa" w:w="4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気になる点（日報の記載）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/>
                <w:bCs/>
                <w:sz w:val="19"/>
                <w:szCs w:val="19"/>
              </w:rPr>
              <w:t xml:space="preserve">出典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10/1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担当A</w:t>
            </w:r>
          </w:p>
        </w:tc>
        <w:tc>
          <w:tcPr>
            <w:tcW w:type="dxa" w:w="4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得意先Aは競合の価格を気にしている。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日報 10/1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10/2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担当B</w:t>
            </w:r>
          </w:p>
        </w:tc>
        <w:tc>
          <w:tcPr>
            <w:tcW w:type="dxa" w:w="4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得意先Cは納期を最優先にしたい意向。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日報 10/2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10/5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担当A</w:t>
            </w:r>
          </w:p>
        </w:tc>
        <w:tc>
          <w:tcPr>
            <w:tcW w:type="dxa" w:w="4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得意先Dは納期の短縮を求めている。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日報 10/5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10/7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担当A</w:t>
            </w:r>
          </w:p>
        </w:tc>
        <w:tc>
          <w:tcPr>
            <w:tcW w:type="dxa" w:w="4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得意先Eは決裁者が別にいる様子。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日報 10/7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10/8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担当B</w:t>
            </w:r>
          </w:p>
        </w:tc>
        <w:tc>
          <w:tcPr>
            <w:tcW w:type="dxa" w:w="4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得意先Aの発注時期が月内か未確定。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日報 10/8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10/9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担当A</w:t>
            </w:r>
          </w:p>
        </w:tc>
        <w:tc>
          <w:tcPr>
            <w:tcW w:type="dxa" w:w="4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値引き幅の社内確認が必要。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日報 10/9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10/12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担当B</w:t>
            </w:r>
          </w:p>
        </w:tc>
        <w:tc>
          <w:tcPr>
            <w:tcW w:type="dxa" w:w="4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得意先Eの回答期限は未確認。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日報 10/12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10/13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担当A</w:t>
            </w:r>
          </w:p>
        </w:tc>
        <w:tc>
          <w:tcPr>
            <w:tcW w:type="dxa" w:w="4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在庫の手配を急ぐ必要あり。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日報 10/13</w:t>
            </w:r>
          </w:p>
        </w:tc>
      </w:tr>
      <w:t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center"/>
            </w:pPr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10/14</w:t>
            </w:r>
          </w:p>
        </w:tc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担当B</w:t>
            </w:r>
          </w:p>
        </w:tc>
        <w:tc>
          <w:tcPr>
            <w:tcW w:type="dxa" w:w="4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得意先Aと得意先Cの納品が重なる時期の在庫確認。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Yu Gothic" w:cs="Yu Gothic" w:eastAsia="Yu Gothic" w:hAnsi="Yu Gothic"/>
                <w:b w:val="false"/>
                <w:bCs w:val="false"/>
                <w:sz w:val="19"/>
                <w:szCs w:val="19"/>
              </w:rPr>
              <w:t xml:space="preserve">日報 10/14</w:t>
            </w:r>
          </w:p>
        </w:tc>
      </w:tr>
    </w:tbl>
    <w:p>
      <w:pPr>
        <w:spacing w:after="60" w:before="60"/>
      </w:pPr>
      <w:r>
        <w:rPr>
          <w:rFonts w:ascii="Yu Gothic" w:cs="Yu Gothic" w:eastAsia="Yu Gothic" w:hAnsi="Yu Gothic"/>
          <w:color w:val="555555"/>
          <w:sz w:val="18"/>
          <w:szCs w:val="18"/>
        </w:rPr>
        <w:t xml:space="preserve">（10/6の日報は「特になし」）</w:t>
      </w:r>
    </w:p>
    <w:p>
      <w:pPr>
        <w:spacing w:after="50" w:before="0"/>
      </w:pPr>
      <w:r>
        <w:rPr>
          <w:rFonts w:ascii="Yu Gothic" w:cs="Yu Gothic" w:eastAsia="Yu Gothic" w:hAnsi="Yu Gothic"/>
          <w:sz w:val="21"/>
          <w:szCs w:val="21"/>
        </w:rPr>
        <w:t xml:space="preserve">日報の記載を整理すると、次の点が目につきます。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Yu Gothic" w:cs="Yu Gothic" w:eastAsia="Yu Gothic" w:hAnsi="Yu Gothic"/>
          <w:sz w:val="21"/>
          <w:szCs w:val="21"/>
        </w:rPr>
        <w:t xml:space="preserve">納期・在庫：得意先Cは納期最優先（10/2）、得意先Dは納期短縮を要望（10/5）。受注確定後は在庫手配（10/13）と、A・Cの納品時期の重なり（10/14）が課題になっています。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Yu Gothic" w:cs="Yu Gothic" w:eastAsia="Yu Gothic" w:hAnsi="Yu Gothic"/>
          <w:sz w:val="21"/>
          <w:szCs w:val="21"/>
        </w:rPr>
        <w:t xml:space="preserve">価格：得意先Aは競合の価格を気にしていました（10/1）。得意先Cは値引き要望があり、社内確認が必要とされました（10/9）。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Yu Gothic" w:cs="Yu Gothic" w:eastAsia="Yu Gothic" w:hAnsi="Yu Gothic"/>
          <w:sz w:val="21"/>
          <w:szCs w:val="21"/>
        </w:rPr>
        <w:t xml:space="preserve">得意先E：決裁者が別にいる様子（10/7）で、10/12に決裁者同席で見積提出済みですが、回答期限が未確認です。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rFonts w:ascii="Yu Gothic" w:cs="Yu Gothic" w:eastAsia="Yu Gothic" w:hAnsi="Yu Gothic"/>
          <w:sz w:val="21"/>
          <w:szCs w:val="21"/>
        </w:rPr>
        <w:t xml:space="preserve">得意先Aの発注時期が未確定（10/8）との点は、10/14に正式発注を受けて解消しています。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2026-10-13T15:57:53.873Z</dcterms:created>
  <dcterms:modified xsi:type="dcterms:W3CDTF">2026-10-13T15:57:53.879Z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