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2026年9月 直営3店 日別売上 分析</w:t>
      </w:r>
    </w:p>
    <w:p>
      <w:pPr>
        <w:spacing w:after="200"/>
      </w:pPr>
      <w:r>
        <w:rPr>
          <w:rFonts w:ascii="Yu Gothic" w:cs="Yu Gothic" w:eastAsia="Yu Gothic" w:hAnsi="Yu Gothic"/>
          <w:color w:val="595959"/>
          <w:sz w:val="21"/>
          <w:szCs w:val="21"/>
        </w:rPr>
        <w:t xml:space="preserve">駅前店・本町店・南口店｜2026年9月1日〜30日</w:t>
      </w:r>
    </w:p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>対象：「2026年9月 直営3店 日別売上.xlsx」（シート「日別売上」、9/1〜9/30の30日分）。金額の単位は円です。</w:t>
      </w:r>
    </w:p>
    <w:p>
      <w:pPr>
        <w:pBdr>
          <w:left w:val="single" w:color="BF9000" w:sz="18" w:space="6"/>
        </w:pBdr>
        <w:shd w:fill="FFF2CC" w:color="auto" w:val="clear"/>
        <w:spacing w:after="160"/>
        <w:ind w:left="140"/>
      </w:pPr>
      <w:r>
        <w:rPr>
          <w:rFonts w:ascii="Yu Gothic" w:cs="Yu Gothic" w:eastAsia="Yu Gothic" w:hAnsi="Yu Gothic"/>
          <w:sz w:val="20"/>
          <w:szCs w:val="20"/>
        </w:rPr>
        <w:t xml:space="preserve">ご注意：元の表の売上（C〜E列）は、実績を入れる前の目安の仮値です（駅前店を平日18万円前後・土日25万円前後とし、日ごとに±5%程度のばらつきを付け、本町店は駅前店の8割、南口店は6割で作成）。したがって以下の数字と傾向は仮値から計算したものです。実績に打ち替えたあとで、同じ計算をやり直してください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結論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店ごとの月合計は、駅前店5,944,000円（構成比41.7%）、本町店4,756,000円（33.3%）、南口店3,567,000円（25.0%）で、3店合計は14,267,000円です。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3店合計の1日平均は、平日432,318円（22日）、土日594,500円（8日）で、土日が162,182円高く、平日の1.38倍です。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前週同曜日比を出せる23日のうち、3店合計が前週を下回った日は11日あります。落ち幅が大きいのは9/15（火）-6.0%、9/25（金）-7.0%、9/27（日）-8.9%です。ただし、この表では3店が同じ割合で動くため、特定の店だけが落ちた日は見つかりません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月の後半（9/16〜9/30）の1日平均は前半（9/1〜9/15）より+0.9%で、ほぼ横ばいです。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1. 店ごとの月合計と構成比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2000"/>
      </w:tblGrid>
      <w:tr>
        <w:trPr>
          <w:tblHeader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店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月合計（円）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構成比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駅前店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5,944,000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41.7%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本町店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4,756,000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33.3%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南口店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3,567,000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25.0%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DEB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3店合計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DEB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14,267,000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DEB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/>
                <w:bCs/>
                <w:sz w:val="18"/>
                <w:szCs w:val="18"/>
              </w:rPr>
              <w:t xml:space="preserve">100.0%</w:t>
            </w:r>
          </w:p>
        </w:tc>
      </w:tr>
    </w:tbl>
    <w:p>
      <w:pPr>
        <w:spacing w:after="140" w:before="60"/>
      </w:pPr>
      <w:r>
        <w:rPr>
          <w:rFonts w:ascii="Yu Gothic" w:cs="Yu Gothic" w:eastAsia="Yu Gothic" w:hAnsi="Yu Gothic"/>
          <w:color w:val="595959"/>
          <w:sz w:val="18"/>
          <w:szCs w:val="18"/>
        </w:rPr>
        <w:t xml:space="preserve">構成比は、各店の月合計を3店合計で割った値です。表の作り方（本町店＝駅前店の8割、南口店＝6割）から、構成比はほぼ 5：4：3 になっています。実績では変わるはずなので、ここは実績を入れてから見る数字です。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2. 曜日ごとの平均（土日と平日の差）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000"/>
        <w:gridCol w:w="2200"/>
        <w:gridCol w:w="1800"/>
        <w:gridCol w:w="1800"/>
        <w:gridCol w:w="1800"/>
      </w:tblGrid>
      <w:tr>
        <w:trPr>
          <w:tblHeader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曜日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日数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3店合計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駅前店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本町店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南口店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月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433,750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180,750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144,500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108,500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火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438,000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182,400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146,000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109,600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水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428,400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178,400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143,000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107,000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木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430,750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179,500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143,500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107,750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金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430,250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179,250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143,500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107,500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589,500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245,750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196,500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147,250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日</w:t>
            </w:r>
          </w:p>
        </w:tc>
        <w:tc>
          <w:tcPr>
            <w:tcW w:type="dxa" w:w="1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599,500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249,750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199,750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150,000</w:t>
            </w:r>
          </w:p>
        </w:tc>
      </w:tr>
    </w:tbl>
    <w:p>
      <w:pPr>
        <w:spacing w:after="140" w:before="60"/>
      </w:pPr>
      <w:r>
        <w:rPr>
          <w:rFonts w:ascii="Yu Gothic" w:cs="Yu Gothic" w:eastAsia="Yu Gothic" w:hAnsi="Yu Gothic"/>
          <w:color w:val="595959"/>
          <w:sz w:val="18"/>
          <w:szCs w:val="18"/>
        </w:rPr>
        <w:t xml:space="preserve">各曜日の1日あたり平均（円、円未満は四捨五入）。9月は火・水が5日、ほかの曜日が4日です。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00"/>
        <w:gridCol w:w="2000"/>
        <w:gridCol w:w="1600"/>
        <w:gridCol w:w="1600"/>
        <w:gridCol w:w="1600"/>
      </w:tblGrid>
      <w:tr>
        <w:trPr>
          <w:tblHeader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区分（1日平均）</w:t>
            </w:r>
          </w:p>
        </w:tc>
        <w:tc>
          <w:tcPr>
            <w:tcW w:type="dxa" w:w="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日数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3店合計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駅前店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本町店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南口店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平日（月〜金）</w:t>
            </w:r>
          </w:p>
        </w:tc>
        <w:tc>
          <w:tcPr>
            <w:tcW w:type="dxa" w:w="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22日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432,318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180,091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144,136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108,091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</w:t>
            </w:r>
          </w:p>
        </w:tc>
        <w:tc>
          <w:tcPr>
            <w:tcW w:type="dxa" w:w="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8日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594,500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247,750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198,125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148,625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差（土日−平日）</w:t>
            </w:r>
          </w:p>
        </w:tc>
        <w:tc>
          <w:tcPr>
            <w:tcW w:type="dxa" w:w="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162,182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67,659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53,989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40,534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土日÷平日</w:t>
            </w:r>
          </w:p>
        </w:tc>
        <w:tc>
          <w:tcPr>
            <w:tcW w:type="dxa" w:w="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1.38倍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1.38倍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1.37倍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1.38倍</w:t>
            </w:r>
          </w:p>
        </w:tc>
      </w:tr>
    </w:tbl>
    <w:p>
      <w:pPr>
        <w:spacing w:after="140" w:before="60"/>
      </w:pPr>
      <w:r>
        <w:rPr>
          <w:rFonts w:ascii="Yu Gothic" w:cs="Yu Gothic" w:eastAsia="Yu Gothic" w:hAnsi="Yu Gothic"/>
          <w:color w:val="595959"/>
          <w:sz w:val="18"/>
          <w:szCs w:val="18"/>
        </w:rPr>
        <w:t xml:space="preserve">土日8日の3店合計は4,756,000円で、月合計の33.3%です（日数では30日中8日＝26.7%）。祝日（9/21・9/22・9/23）は、ご依頼どおり曜日だけで平日に含めています。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3. 前週同曜日比で落ちた日とその店</w:t>
      </w:r>
    </w:p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>前週同曜日比＝当日の売上÷7日前の売上−1 です。9/1〜9/7は前週（8月）のデータがないため対象外で、9/8〜9/30の23日が対象です。そのうち前週を下回った日は11日、上回った日は11日、同額の日は1日（9/23）です。下回った11日を、3店合計と店別で示します。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15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当日（3店合計）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7日前（3店合計）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3店合計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駅前店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本町店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南口店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9/10（木）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415,000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432,000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-3.9%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-3.9%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-4.2%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-3.7%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9/11（金）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425,000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439,000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-3.2%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-3.3%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-2.7%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-3.6%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9/12（土）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585,000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588,000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-0.5%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-0.4%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-0.5%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-0.7%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9/13（日）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595,000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605,000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-1.7%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-1.6%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-1.3%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9/14（月）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427,000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444,000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-3.8%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-3.8%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-4.1%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-3.6%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9/15（火）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420,000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447,000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-6.0%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-5.9%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-6.0%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-6.2%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9/19（土）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573,000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585,000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-2.1%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9/25（金）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413,000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444,000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-7.0%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-7.0%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-6.8%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-7.2%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9/27（日）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571,000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627,000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-8.9%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-8.8%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-9.1%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-8.9%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9/29（火）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435,000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444,000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-2.2%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-2.0%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-1.8%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9/30（水）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432,000</w:t>
            </w:r>
          </w:p>
        </w:tc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437,000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-1.1%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-1.4%</w:t>
            </w:r>
          </w:p>
        </w:tc>
        <w:tc>
          <w:tcPr>
            <w:tcW w:type="dxa" w:w="1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-0.9%</w:t>
            </w:r>
          </w:p>
        </w:tc>
      </w:tr>
    </w:tbl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落ち幅が大きいのは9/27（日）-8.9%、9/25（金）-7.0%、9/15（火）-6.0%です。店別で最も落ちたのは、9/27が本町店、9/25が南口店、9/15が南口店です。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ただし、同じ日の店ごとの落ち幅の差は最大でも0.9ポイントです。この表の3店は駅前店を基準に同じ割合で作ってあるため、この差は千円単位に丸めた影響によるもので、「この店が落ちた」と言える差ではありません。店別の落ち込みは、実績を入れてから判断し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9/8〜9/15は8日中6日が前週割れで、9/10（木）〜9/15（火）は6日連続です。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4. 月の後半の傾向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200"/>
        <w:gridCol w:w="2200"/>
        <w:gridCol w:w="1600"/>
      </w:tblGrid>
      <w:tr>
        <w:trPr>
          <w:tblHeader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前半 9/1〜9/15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後半 9/16〜9/30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後半の前半比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日数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15日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15日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3店合計の期間計（円）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7,102,000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7,165,000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+0.9%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1日平均（円）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473,467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477,667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+0.9%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平日の1日平均（円、11日ずつ）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429,909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434,727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+1.1%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土日の1日平均（円、4日ずつ）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593,250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595,750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+0.4%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前週同曜日比の単純平均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-1.9%（9/8〜9/15の8日）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+0.9%（15日）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前週割れの日数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6日／8日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5日／15日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後半の1日平均は前半より+0.9%で、平日・土日に分けても+1.1%・+0.4%と小さな差です。前半・後半とも平日11日・土日4日で、曜日の構成は同じです。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前週比の平均は、前半（9/8〜9/15）が-1.9%、後半が+0.9%で、前週割れの日の割合は後半の方が低くなっています（前半は8日中6日、後半は15日中5日）。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後半の中では、9/25（金）-7.0%、9/27（日）-8.9%と大きな前週割れがあり、9/26（土）は+6.8%と上振れしています。最終週（9/24〜9/30）の1日平均は初週（9/1〜9/7）より-0.6%です。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Yu Gothic" w:cs="Yu Gothic" w:eastAsia="Yu Gothic" w:hAnsi="Yu Gothic"/>
          <w:sz w:val="21"/>
          <w:szCs w:val="21"/>
        </w:rPr>
        <w:t xml:space="preserve">表の仮値は±5%程度のばらつきで作ってあるため、この程度の差は仮値のばらつきの範囲内と考えられます。実績で同じ傾向が出るかを確認してください。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5. 店長会議で話す論点（3つ）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Yu Gothic" w:cs="Yu Gothic" w:eastAsia="Yu Gothic" w:hAnsi="Yu Gothic"/>
          <w:sz w:val="21"/>
          <w:szCs w:val="21"/>
        </w:rPr>
        <w:t xml:space="preserve">前週割れの要因を店ごとに確認する。3店合計で前週を大きく下回った日（9/15 火 -6.0%、9/25 金 -7.0%、9/27 日 -8.9%）について、天候・近隣の催事・人員・欠品など、各店で思い当たる要因を出し合う。実績に打ち替えると店別の差が見えるので、その数字を持ち寄る。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Yu Gothic" w:cs="Yu Gothic" w:eastAsia="Yu Gothic" w:hAnsi="Yu Gothic"/>
          <w:sz w:val="21"/>
          <w:szCs w:val="21"/>
        </w:rPr>
        <w:t xml:space="preserve">土日と平日の差への対応を決める。土日の1日平均は平日の1.38倍で、土日8日で月の売上の33.3%を占める（日数では26.7%）。土日の人員配置・仕込み量と、平日の売上を底上げする施策（平日限定の企画など）を、店ごとに話す。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Yu Gothic" w:cs="Yu Gothic" w:eastAsia="Yu Gothic" w:hAnsi="Yu Gothic"/>
          <w:sz w:val="21"/>
          <w:szCs w:val="21"/>
        </w:rPr>
        <w:t xml:space="preserve">店別の構成比と、月後半が前半並みで推移したことをふまえ、10月の店別目標を決める。9月の構成比は駅前店41.7%・本町店33.3%・南口店25.0%（仮値）で、後半の1日平均は前半より+0.9%と横ばい。実績でも同様なら、後半に伸びが出なかった原因と、10月に取る手を各店から出してもらう。</w:t>
      </w:r>
    </w:p>
    <w:p>
      <w:pPr>
        <w:pStyle w:val="Heading1"/>
        <w:spacing w:after="120" w:before="280"/>
      </w:pPr>
      <w:r>
        <w:rPr>
          <w:rFonts w:ascii="Yu Gothic" w:cs="Yu Gothic" w:eastAsia="Yu Gothic" w:hAnsi="Yu Gothic"/>
          <w:b/>
          <w:bCs/>
          <w:color w:val="1F4E78"/>
          <w:sz w:val="26"/>
          <w:szCs w:val="26"/>
        </w:rPr>
        <w:t xml:space="preserve">6. 検算欄</w:t>
      </w:r>
    </w:p>
    <w:p>
      <w:pPr>
        <w:spacing w:after="120"/>
      </w:pPr>
      <w:r>
        <w:rPr>
          <w:rFonts w:ascii="Yu Gothic" w:cs="Yu Gothic" w:eastAsia="Yu Gothic" w:hAnsi="Yu Gothic"/>
          <w:sz w:val="21"/>
          <w:szCs w:val="21"/>
        </w:rPr>
        <w:t xml:space="preserve">表の値は、シート「日別売上」の2〜31行が日別データ（A:日付、B:曜日、C:駅前店、D:本町店、E:南口店、F:3店合計、G:前週同曜日比）、32行が月合計です。以下はすべて、この列の値から計算しました（円未満は四捨五入して表示）。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000"/>
        <w:gridCol w:w="3500"/>
        <w:gridCol w:w="2200"/>
      </w:tblGrid>
      <w:tr>
        <w:trPr>
          <w:tblHeader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使った列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計算式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1F4E78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color w:val="FFFFFF"/>
                <w:sz w:val="18"/>
                <w:szCs w:val="18"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店ごとの月合計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C・D・E列の2〜31行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SUM(C2:C31)、SUM(D2:D31)、SUM(E2:E31)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5,944,000／4,756,000／3,567,000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3店合計の月合計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F列の2〜31行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SUM(F2:F31)（C＋D＋E の月合計とも一致）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14,267,000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構成比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C・D・E列、F列の月合計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各店の月合計÷3店合計の月合計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41.7%／33.3%／25.0%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曜日別の平均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B列の曜日、C〜F列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その曜日の行の合計÷その曜日の日数（例：土＝9/5・12・19・26 のF列の合計÷4）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 589,500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平日の1日平均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B列が月〜金の22行のF列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F列の合計÷22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432,318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土日の1日平均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B列が土・日の8行のF列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F列の合計÷8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594,500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土日と平日の差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上の2つ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土日の1日平均−平日の1日平均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162,182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土日÷平日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上の2つ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土日の1日平均÷平日の1日平均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1.38倍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土日の月合計に占める割合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B列が土・日の8行のF列、F32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土日8行のF列の合計÷F32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4,756,000÷14,267,000＝33.3%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前週同曜日比（3店合計）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F列、G列（9/8〜9/30）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F(当日)÷F(7行上)−1（例：9/27＝F28÷F21−1）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571,000÷627,000−1＝-8.9%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前週同曜日比（店別）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C・D・E列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C(当日)÷C(7行上)−1（D・Eも同様）。例：9/27の駅前店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238,000÷261,000−1＝-8.8%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前週割れの日数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G列（9/8〜9/30）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G列が0未満の日を数える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11日／23日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前半・後半の1日平均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F列の2〜16行、17〜31行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各15日のF列の合計÷15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473,467／477,667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後半の前半比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上の2つ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後半の1日平均÷前半の1日平均−1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+0.9%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前週比の単純平均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G列（前半は9/8〜9/15、後半は9/16〜9/30）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G列の合計÷日数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-1.9%／+0.9%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最終週と初週の比較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F列の25〜31行、2〜8行</w:t>
            </w:r>
          </w:p>
        </w:tc>
        <w:tc>
          <w:tcPr>
            <w:tcW w:type="dxa" w:w="3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lef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(9/24〜9/30のF列の合計÷7)÷(9/1〜9/7のF列の合計÷7)−1</w:t>
            </w:r>
          </w:p>
        </w:tc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8"/>
                <w:szCs w:val="18"/>
              </w:rPr>
              <w:t xml:space="preserve">-0.6%</w:t>
            </w:r>
          </w:p>
        </w:tc>
      </w:tr>
    </w:tbl>
    <w:p>
      <w:pPr>
        <w:spacing w:after="140" w:before="60"/>
      </w:pPr>
      <w:r>
        <w:rPr>
          <w:rFonts w:ascii="Yu Gothic" w:cs="Yu Gothic" w:eastAsia="Yu Gothic" w:hAnsi="Yu Gothic"/>
          <w:color w:val="595959"/>
          <w:sz w:val="18"/>
          <w:szCs w:val="18"/>
        </w:rPr>
        <w:t xml:space="preserve">前週同曜日比のG列の値は、日別のF列から計算し直した値とすべて一致しました。3店の合計（C＋D＋E）がF列と一致すること、月合計がF32・C32と一致することも確認しています。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Yu Gothic" w:cs="Yu Gothic" w:eastAsia="Yu Gothic" w:hAnsi="Yu Gothi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2026-10-12T06:17:19.413Z</dcterms:created>
  <dcterms:modified xsi:type="dcterms:W3CDTF">2026-10-12T06:17:19.414Z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